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76" w:rsidRPr="00D2792F" w:rsidRDefault="00D2792F">
      <w:pPr>
        <w:rPr>
          <w:rFonts w:asciiTheme="majorEastAsia" w:eastAsiaTheme="majorEastAsia" w:hAnsiTheme="majorEastAsia" w:cs="Arial"/>
          <w:b/>
          <w:sz w:val="36"/>
          <w:szCs w:val="36"/>
        </w:rPr>
      </w:pPr>
      <w:r w:rsidRPr="00D2792F">
        <w:rPr>
          <w:rFonts w:asciiTheme="majorEastAsia" w:eastAsiaTheme="majorEastAsia" w:hAnsiTheme="majorEastAsia" w:cs="Arial"/>
          <w:b/>
          <w:sz w:val="36"/>
          <w:szCs w:val="36"/>
        </w:rPr>
        <w:t>关于举办2016年下半</w:t>
      </w:r>
      <w:proofErr w:type="gramStart"/>
      <w:r w:rsidRPr="00D2792F">
        <w:rPr>
          <w:rFonts w:asciiTheme="majorEastAsia" w:eastAsiaTheme="majorEastAsia" w:hAnsiTheme="majorEastAsia" w:cs="Arial"/>
          <w:b/>
          <w:sz w:val="36"/>
          <w:szCs w:val="36"/>
        </w:rPr>
        <w:t>年党员</w:t>
      </w:r>
      <w:proofErr w:type="gramEnd"/>
      <w:r w:rsidRPr="00D2792F">
        <w:rPr>
          <w:rFonts w:asciiTheme="majorEastAsia" w:eastAsiaTheme="majorEastAsia" w:hAnsiTheme="majorEastAsia" w:cs="Arial"/>
          <w:b/>
          <w:sz w:val="36"/>
          <w:szCs w:val="36"/>
        </w:rPr>
        <w:t>发展对象培训班的通知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各院级党委、党工委、党总支、直属党支部、学院党校：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为深入贯彻落实党的十八大和十八届三中、四中、五中全会精神，扎实推进“两学一做”学习教育，健全党员发展培训体系，提升培训工作的针对性和实效性，保证新发展党员的质量，培养造就高素质党员队伍，根据新的中国共产党发展党员工作相关要求，面向我校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年下半</w:t>
      </w:r>
      <w:proofErr w:type="gramStart"/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年党员</w:t>
      </w:r>
      <w:proofErr w:type="gramEnd"/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发展对象开展不少于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学时的短期集中培训，现将有关事项通知如下：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一、培训目的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通过短期集中培训，引导全校党员发展对象坚定马克思主义信仰和对社会主义、共产主义的信念，进一步端正入党动机；了解党的政治生活准则，不断提高党性修养；认真领会习近平总书记重要讲话的理论内涵、精神实质和实践要求，更加自觉</w:t>
      </w:r>
      <w:proofErr w:type="gramStart"/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践行</w:t>
      </w:r>
      <w:proofErr w:type="gramEnd"/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社会主义核心价值观；了解党的重大决策部署，关心党的建设，加强党性锻炼，确立党员意识，切实提高我校党员发展对象的整体质量。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二、培训对象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培训对象为党员发展对象，应具备以下条件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（一）经过党组织一年以上的培养教育和考察；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（二）参加校院两级党校的入党积极分子（初级）培训班并考核合格；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（三）参加党内有关实践锻炼一般不少于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小时；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（四）符合党章规定的其他条件。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三、培训安排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lastRenderedPageBreak/>
        <w:t>培训方式包括专场报告、个人自学、体验式学习、交流研讨等环节，具体安排如下：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（一）集中学习（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16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学时）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992"/>
        <w:gridCol w:w="1341"/>
        <w:gridCol w:w="4010"/>
        <w:gridCol w:w="3242"/>
      </w:tblGrid>
      <w:tr w:rsidR="00D2792F" w:rsidRPr="00D2792F" w:rsidTr="00D2792F">
        <w:trPr>
          <w:trHeight w:val="520"/>
          <w:jc w:val="center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黑体" w:hAnsi="Times New Roman" w:cs="Arial" w:hint="eastAsia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黑体" w:hAnsi="Times New Roman" w:cs="Arial" w:hint="eastAsia"/>
                <w:kern w:val="0"/>
                <w:sz w:val="28"/>
                <w:szCs w:val="28"/>
              </w:rPr>
              <w:t>培训地点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黑体" w:hAnsi="Times New Roman" w:cs="Arial" w:hint="eastAsia"/>
                <w:kern w:val="0"/>
                <w:sz w:val="28"/>
                <w:szCs w:val="28"/>
              </w:rPr>
              <w:t>培训安排</w:t>
            </w:r>
          </w:p>
        </w:tc>
      </w:tr>
      <w:tr w:rsidR="00D2792F" w:rsidRPr="00D2792F" w:rsidTr="00D2792F">
        <w:trPr>
          <w:trHeight w:val="43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2F" w:rsidRPr="00D2792F" w:rsidRDefault="00D2792F" w:rsidP="00D2792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2F" w:rsidRPr="00D2792F" w:rsidRDefault="00D2792F" w:rsidP="00D2792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黑体" w:hAnsi="Times New Roman" w:cs="Arial" w:hint="eastAsia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黑体" w:hAnsi="Times New Roman" w:cs="Arial" w:hint="eastAsia"/>
                <w:kern w:val="0"/>
                <w:sz w:val="28"/>
                <w:szCs w:val="28"/>
              </w:rPr>
              <w:t>主讲人</w:t>
            </w:r>
          </w:p>
        </w:tc>
      </w:tr>
      <w:tr w:rsidR="00D2792F" w:rsidRPr="00D2792F" w:rsidTr="00D2792F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月</w:t>
            </w:r>
            <w:r w:rsidRPr="00D279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日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b/>
                <w:kern w:val="0"/>
                <w:sz w:val="15"/>
                <w:szCs w:val="15"/>
              </w:rPr>
              <w:t>（周六）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上午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将军路校区</w:t>
            </w:r>
            <w:r w:rsidRPr="00D279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号楼</w:t>
            </w:r>
            <w:r w:rsidRPr="00D279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楼报告厅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开班动员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党委组织部部长、党校副校长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李遥</w:t>
            </w:r>
          </w:p>
        </w:tc>
      </w:tr>
      <w:tr w:rsidR="00D2792F" w:rsidRPr="00D2792F" w:rsidTr="00D279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2F" w:rsidRPr="00D2792F" w:rsidRDefault="00D2792F" w:rsidP="00D2792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上午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2F" w:rsidRPr="00D2792F" w:rsidRDefault="00D2792F" w:rsidP="00D2792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共产党员的“精神之钙”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——学</w:t>
            </w:r>
            <w:proofErr w:type="gramStart"/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习习近</w:t>
            </w:r>
            <w:proofErr w:type="gramEnd"/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平同志重要讲话精神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马克思主义学院院长、教授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平旭</w:t>
            </w:r>
            <w:proofErr w:type="gramEnd"/>
          </w:p>
        </w:tc>
      </w:tr>
      <w:tr w:rsidR="00D2792F" w:rsidRPr="00D2792F" w:rsidTr="00D2792F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2F" w:rsidRPr="00D2792F" w:rsidRDefault="00D2792F" w:rsidP="00D2792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下午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2F" w:rsidRPr="00D2792F" w:rsidRDefault="00D2792F" w:rsidP="00D2792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守纪律讲规矩</w:t>
            </w:r>
            <w:proofErr w:type="gram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江苏省委党校副教授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唐金玲</w:t>
            </w:r>
          </w:p>
        </w:tc>
      </w:tr>
      <w:tr w:rsidR="00D2792F" w:rsidRPr="00D2792F" w:rsidTr="00D2792F">
        <w:trPr>
          <w:trHeight w:val="472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月</w:t>
            </w:r>
            <w:r w:rsidRPr="00D279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</w:t>
            </w: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日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b/>
                <w:kern w:val="0"/>
                <w:sz w:val="15"/>
                <w:szCs w:val="15"/>
              </w:rPr>
              <w:t>（周六）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上午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2F" w:rsidRPr="00D2792F" w:rsidRDefault="00D2792F" w:rsidP="00D2792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中国梦与南航青年的使命担当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南航原校长、教授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朱剑英</w:t>
            </w:r>
          </w:p>
        </w:tc>
      </w:tr>
      <w:tr w:rsidR="00D2792F" w:rsidRPr="00D2792F" w:rsidTr="00D2792F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2F" w:rsidRPr="00D2792F" w:rsidRDefault="00D2792F" w:rsidP="00D2792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下午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2F" w:rsidRPr="00D2792F" w:rsidRDefault="00D2792F" w:rsidP="00D2792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为共产主义正名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马克思主义学院副教授</w:t>
            </w:r>
          </w:p>
          <w:p w:rsidR="00D2792F" w:rsidRPr="00D2792F" w:rsidRDefault="00D2792F" w:rsidP="00D2792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2792F">
              <w:rPr>
                <w:rFonts w:ascii="Times New Roman" w:eastAsia="仿宋_GB2312" w:hAnsi="Arial" w:cs="Arial" w:hint="eastAsia"/>
                <w:kern w:val="0"/>
                <w:sz w:val="24"/>
                <w:szCs w:val="24"/>
              </w:rPr>
              <w:t>何畏</w:t>
            </w:r>
          </w:p>
        </w:tc>
      </w:tr>
    </w:tbl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（二）学员自学（</w:t>
      </w:r>
      <w:r w:rsidRPr="00D2792F">
        <w:rPr>
          <w:rFonts w:ascii="Times New Roman" w:eastAsia="仿宋_GB2312" w:hAnsi="Arial" w:cs="Arial" w:hint="eastAsia"/>
          <w:b/>
          <w:kern w:val="0"/>
          <w:sz w:val="32"/>
          <w:szCs w:val="32"/>
        </w:rPr>
        <w:t>不限学时，常态开展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）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）《中国共产党章程》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）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proofErr w:type="gramStart"/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党内近期</w:t>
      </w:r>
      <w:proofErr w:type="gramEnd"/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重大决策部署及讲话精神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）《党员发展对象培训教材》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）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在线观看纪录片《苦难辉煌》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54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24"/>
          <w:szCs w:val="21"/>
        </w:rPr>
        <w:t>（在线观看网址：</w:t>
      </w:r>
      <w:hyperlink r:id="rId4" w:history="1">
        <w:r w:rsidRPr="00D2792F">
          <w:rPr>
            <w:rFonts w:ascii="Times New Roman" w:eastAsia="仿宋_GB2312" w:hAnsi="Times New Roman" w:cs="Times New Roman"/>
            <w:color w:val="0000FF"/>
            <w:kern w:val="0"/>
            <w:sz w:val="24"/>
            <w:szCs w:val="21"/>
            <w:u w:val="single"/>
          </w:rPr>
          <w:t>http://tv.cntv.cn/videoset/VSET100165016252/</w:t>
        </w:r>
      </w:hyperlink>
      <w:r w:rsidRPr="00D2792F">
        <w:rPr>
          <w:rFonts w:ascii="Times New Roman" w:eastAsia="仿宋_GB2312" w:hAnsi="Arial" w:cs="Arial" w:hint="eastAsia"/>
          <w:kern w:val="0"/>
          <w:sz w:val="30"/>
          <w:szCs w:val="30"/>
        </w:rPr>
        <w:t>）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（三）体验式学习（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学时）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）参加所在学院组织的“两学一做”专题活动。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）参加“百岗奉献”等党内实践活动。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）参加由各基层组织开展的其他党内主题活动。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发展对象需根据参加体验式学习情况，撰写不少于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1000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字的学习体会（附件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），交所在院级党组织或活动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lastRenderedPageBreak/>
        <w:t>组织单位盖章审核后交院级党校备案留存，作为培养依据。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（四）交流研讨（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学时）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发展对象所在党组织可围绕以下选题或自设选题开展至少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次座谈交流活动：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选题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：如何将“两学一做”要求内化于心外化于行？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选题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：交流《苦难辉煌》观后感。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交流活动应做好记录，可依托组织生活会开展。各级党组织应有意识引导学员进一步端正入党动机，实现发展对象在思想上、组织上、行动上入党。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（五）结业考核（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学时）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结业考试采用在线考核模式，考试内容依据</w:t>
      </w:r>
      <w:r w:rsidRPr="00D2792F">
        <w:rPr>
          <w:rFonts w:ascii="Times New Roman" w:eastAsia="仿宋_GB2312" w:hAnsi="Arial" w:cs="Arial" w:hint="eastAsia"/>
          <w:b/>
          <w:kern w:val="0"/>
          <w:sz w:val="32"/>
          <w:szCs w:val="32"/>
        </w:rPr>
        <w:t>《党员发展对象培训教材》，请认真自学。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在线答题网站网址为：</w:t>
      </w:r>
      <w:hyperlink r:id="rId5" w:history="1">
        <w:r w:rsidRPr="00D2792F">
          <w:rPr>
            <w:rFonts w:ascii="Times New Roman" w:eastAsia="仿宋_GB2312" w:hAnsi="Times New Roman" w:cs="Times New Roman"/>
            <w:color w:val="0000FF"/>
            <w:kern w:val="0"/>
            <w:sz w:val="32"/>
            <w:szCs w:val="32"/>
            <w:u w:val="single"/>
          </w:rPr>
          <w:t>dangke.nuaa.edu.cn</w:t>
        </w:r>
      </w:hyperlink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，登陆名和密码为学员学号（工号），没有学号（工号）的为姓名拼音首字母。答题网站将于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—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日开放，请学员按时登陆答题，答题具体要求详见网站提示。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参训学员提交体验式学习体会且在线考核不低于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85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分者为合格，由党校颁发结业证书。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五、培训组织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（一）培训人数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请各单位按照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年下半年发展计划，从符合条件的人员中推荐参训学员（原则上控制在全年发展指标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55%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左右），并认真填写学员名册（附件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），特别要仔细核对姓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lastRenderedPageBreak/>
        <w:t>名、学号、手机号码等身份信息。学员名册请在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月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日前发送到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nhdx@nuaa.edu.cn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，逾期则视为放弃报名。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（二）培训考勤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本次培训班将采用刷卡签到，请通知学员带</w:t>
      </w:r>
      <w:proofErr w:type="gramStart"/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校园卡参学</w:t>
      </w:r>
      <w:proofErr w:type="gramEnd"/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凡缺勤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次及以上者，或签到时有代签或签到后离开且未请假者，取消培训资格，并由院级党组织酌情处理。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六、其他要求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（一）所有新发展入党人员均须参加本次培训并取得结业证书。请各院级党组织充分认识本次培训的重要意义，精心选拔参训对象，督导自学及交流活动。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00" w:firstLine="640"/>
        <w:jc w:val="left"/>
        <w:outlineLvl w:val="0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（二）参训学员要紧密联系自身学习工作实际，发扬党的优良学风，坚持学以致用、以用促学，率先垂范，发挥作用。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00" w:firstLine="640"/>
        <w:jc w:val="left"/>
        <w:outlineLvl w:val="0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（三）各单位党员发展人数严格按照年初下拨指标执行。本次培训结束后，如合格人数多于发展指标，由各单位根据学员日常表现及培养情况按照发展指标酌情发展，原则上不再下拨发展指标。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00" w:firstLine="640"/>
        <w:jc w:val="left"/>
        <w:outlineLvl w:val="0"/>
        <w:rPr>
          <w:rFonts w:ascii="Arial" w:eastAsia="宋体" w:hAnsi="Arial" w:cs="Arial" w:hint="eastAsia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（四）收取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元</w:t>
      </w: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人教材费用，用以购买《党员发展对象培训教材》，不足部分由校党校补贴。</w:t>
      </w:r>
      <w:bookmarkStart w:id="0" w:name="_GoBack"/>
      <w:bookmarkEnd w:id="0"/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附件：</w:t>
      </w:r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D2792F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D2792F">
        <w:rPr>
          <w:rFonts w:ascii="Times New Roman" w:eastAsia="仿宋_GB2312" w:hAnsi="Times New Roman" w:cs="Times New Roman" w:hint="eastAsia"/>
          <w:sz w:val="32"/>
          <w:szCs w:val="32"/>
        </w:rPr>
        <w:t>年下半</w:t>
      </w:r>
      <w:proofErr w:type="gramStart"/>
      <w:r w:rsidRPr="00D2792F">
        <w:rPr>
          <w:rFonts w:ascii="Times New Roman" w:eastAsia="仿宋_GB2312" w:hAnsi="Times New Roman" w:cs="Times New Roman" w:hint="eastAsia"/>
          <w:sz w:val="32"/>
          <w:szCs w:val="32"/>
        </w:rPr>
        <w:t>年党员</w:t>
      </w:r>
      <w:proofErr w:type="gramEnd"/>
      <w:r w:rsidRPr="00D2792F">
        <w:rPr>
          <w:rFonts w:ascii="Times New Roman" w:eastAsia="仿宋_GB2312" w:hAnsi="Times New Roman" w:cs="Times New Roman" w:hint="eastAsia"/>
          <w:sz w:val="32"/>
          <w:szCs w:val="32"/>
        </w:rPr>
        <w:t>发展对象学员名册模板</w:t>
      </w:r>
      <w:hyperlink r:id="rId6" w:history="1">
        <w:r w:rsidRPr="00D2792F">
          <w:rPr>
            <w:rFonts w:ascii="Times New Roman" w:eastAsia="仿宋_GB2312" w:hAnsi="Times New Roman" w:cs="Times New Roman"/>
            <w:color w:val="0000FF"/>
            <w:kern w:val="0"/>
            <w:sz w:val="32"/>
            <w:szCs w:val="32"/>
            <w:u w:val="single"/>
          </w:rPr>
          <w:t>点击打开链接</w:t>
        </w:r>
      </w:hyperlink>
    </w:p>
    <w:p w:rsidR="00D2792F" w:rsidRPr="00D2792F" w:rsidRDefault="00D2792F" w:rsidP="00D2792F">
      <w:pPr>
        <w:widowControl/>
        <w:shd w:val="clear" w:color="auto" w:fill="FFFFFF"/>
        <w:spacing w:line="540" w:lineRule="exact"/>
        <w:ind w:firstLineChars="225" w:firstLine="72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D2792F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D2792F">
        <w:rPr>
          <w:rFonts w:ascii="Times New Roman" w:eastAsia="仿宋_GB2312" w:hAnsi="Arial" w:cs="Arial" w:hint="eastAsia"/>
          <w:kern w:val="0"/>
          <w:sz w:val="32"/>
          <w:szCs w:val="32"/>
        </w:rPr>
        <w:t>学习体会模板</w:t>
      </w:r>
      <w:hyperlink r:id="rId7" w:history="1">
        <w:r w:rsidRPr="00D2792F">
          <w:rPr>
            <w:rFonts w:ascii="Times New Roman" w:eastAsia="仿宋_GB2312" w:hAnsi="Arial" w:cs="Arial" w:hint="eastAsia"/>
            <w:color w:val="0000FF"/>
            <w:kern w:val="0"/>
            <w:sz w:val="32"/>
            <w:szCs w:val="32"/>
            <w:u w:val="single"/>
          </w:rPr>
          <w:t>点击打开链接</w:t>
        </w:r>
      </w:hyperlink>
    </w:p>
    <w:p w:rsidR="00D2792F" w:rsidRPr="00D2792F" w:rsidRDefault="00D2792F">
      <w:pPr>
        <w:rPr>
          <w:rFonts w:hint="eastAsia"/>
        </w:rPr>
      </w:pPr>
    </w:p>
    <w:sectPr w:rsidR="00D2792F" w:rsidRPr="00D27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F"/>
    <w:rsid w:val="00D2792F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B7B05-79AD-4091-B23C-30813F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8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zb.nuaa.edu.cn/u/zzb.nuaa.edu.cn/others/2016/09/30/147519978045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zb.nuaa.edu.cn/u/zzb.nuaa.edu.cn/others/2016/09/30/1475199754971.doc" TargetMode="External"/><Relationship Id="rId5" Type="http://schemas.openxmlformats.org/officeDocument/2006/relationships/hyperlink" Target="mailto:dangke@nuaa.edu.cn" TargetMode="External"/><Relationship Id="rId4" Type="http://schemas.openxmlformats.org/officeDocument/2006/relationships/hyperlink" Target="http://tv.cntv.cn/videoset/VSET10016501625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>Sky123.Org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2016-10-11T07:06:00Z</dcterms:created>
  <dcterms:modified xsi:type="dcterms:W3CDTF">2016-10-11T07:07:00Z</dcterms:modified>
</cp:coreProperties>
</file>